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36" w:rsidRPr="00BC0036" w:rsidRDefault="00BC0036" w:rsidP="00BC0036">
      <w:pPr>
        <w:spacing w:after="0" w:line="240" w:lineRule="auto"/>
        <w:ind w:left="960" w:hanging="960"/>
        <w:jc w:val="center"/>
        <w:rPr>
          <w:rFonts w:ascii="Times New Roman" w:eastAsia="Times New Roman" w:hAnsi="Times New Roman" w:cs="Times New Roman"/>
          <w:b/>
          <w:sz w:val="24"/>
          <w:lang w:eastAsia="es-ES"/>
        </w:rPr>
      </w:pPr>
      <w:r w:rsidRPr="00BC0036">
        <w:rPr>
          <w:rFonts w:ascii="Times New Roman" w:eastAsia="Times New Roman" w:hAnsi="Times New Roman" w:cs="Times New Roman"/>
          <w:b/>
          <w:sz w:val="24"/>
          <w:lang w:eastAsia="es-ES"/>
        </w:rPr>
        <w:t>Ministerio de Hacienda y Crédito Público</w:t>
      </w:r>
    </w:p>
    <w:p w:rsidR="00BC0036" w:rsidRPr="00BC0036" w:rsidRDefault="00BC0036" w:rsidP="00BC0036">
      <w:pPr>
        <w:spacing w:after="0" w:line="240" w:lineRule="auto"/>
        <w:ind w:left="960" w:hanging="960"/>
        <w:jc w:val="center"/>
        <w:rPr>
          <w:rFonts w:ascii="Times New Roman" w:eastAsia="Times New Roman" w:hAnsi="Times New Roman" w:cs="Times New Roman"/>
          <w:b/>
          <w:sz w:val="24"/>
          <w:lang w:val="es-ES" w:eastAsia="es-ES"/>
        </w:rPr>
      </w:pPr>
      <w:r w:rsidRPr="00BC0036">
        <w:rPr>
          <w:rFonts w:ascii="Times New Roman" w:eastAsia="Times New Roman" w:hAnsi="Times New Roman" w:cs="Times New Roman"/>
          <w:b/>
          <w:sz w:val="24"/>
          <w:lang w:val="es-ES" w:eastAsia="es-ES"/>
        </w:rPr>
        <w:t>Dirección General de Inversión Pública</w:t>
      </w:r>
    </w:p>
    <w:p w:rsidR="00BC0036" w:rsidRPr="00BC0036" w:rsidRDefault="00BC0036" w:rsidP="00BC0036">
      <w:pPr>
        <w:spacing w:after="0" w:line="240" w:lineRule="auto"/>
        <w:ind w:left="960" w:hanging="960"/>
        <w:jc w:val="center"/>
        <w:rPr>
          <w:rFonts w:ascii="Times New Roman" w:eastAsia="Times New Roman" w:hAnsi="Times New Roman" w:cs="Times New Roman"/>
          <w:b/>
          <w:sz w:val="32"/>
          <w:lang w:val="es-ES" w:eastAsia="es-ES"/>
        </w:rPr>
      </w:pPr>
      <w:r w:rsidRPr="00BC0036">
        <w:rPr>
          <w:rFonts w:ascii="Times New Roman" w:eastAsia="Times New Roman" w:hAnsi="Times New Roman" w:cs="Times New Roman"/>
          <w:b/>
          <w:sz w:val="24"/>
          <w:lang w:val="es-ES" w:eastAsia="es-ES"/>
        </w:rPr>
        <w:t>Dirección de Preinversión</w:t>
      </w:r>
    </w:p>
    <w:p w:rsidR="00BC0036" w:rsidRPr="00BC0036" w:rsidRDefault="00BC0036" w:rsidP="00BC0036">
      <w:pPr>
        <w:spacing w:after="0" w:line="240" w:lineRule="auto"/>
        <w:ind w:left="960" w:hanging="960"/>
        <w:jc w:val="center"/>
        <w:rPr>
          <w:rFonts w:ascii="Times New Roman" w:eastAsia="Times New Roman" w:hAnsi="Times New Roman" w:cs="Times New Roman"/>
          <w:b/>
          <w:sz w:val="32"/>
          <w:lang w:val="es-ES" w:eastAsia="es-ES"/>
        </w:rPr>
      </w:pPr>
    </w:p>
    <w:p w:rsidR="00BC0036" w:rsidRPr="00BC0036" w:rsidRDefault="00BC0036" w:rsidP="00BC0036">
      <w:pPr>
        <w:spacing w:after="0" w:line="240" w:lineRule="auto"/>
        <w:ind w:left="960" w:hanging="960"/>
        <w:jc w:val="center"/>
        <w:rPr>
          <w:rFonts w:ascii="Times New Roman" w:eastAsia="Times New Roman" w:hAnsi="Times New Roman" w:cs="Times New Roman"/>
          <w:b/>
          <w:color w:val="44546A" w:themeColor="text2"/>
          <w:sz w:val="24"/>
          <w:lang w:val="es-ES" w:eastAsia="es-ES"/>
        </w:rPr>
      </w:pPr>
      <w:r w:rsidRPr="00BC0036">
        <w:rPr>
          <w:rFonts w:ascii="Times New Roman" w:eastAsia="Times New Roman" w:hAnsi="Times New Roman" w:cs="Times New Roman"/>
          <w:b/>
          <w:color w:val="44546A" w:themeColor="text2"/>
          <w:sz w:val="24"/>
          <w:lang w:val="es-ES" w:eastAsia="es-ES"/>
        </w:rPr>
        <w:t>Seminario Perfiles de Proyecto</w:t>
      </w:r>
    </w:p>
    <w:p w:rsidR="00BC0036" w:rsidRPr="00BC0036" w:rsidRDefault="00BC0036" w:rsidP="00BC0036">
      <w:pPr>
        <w:spacing w:after="0" w:line="240" w:lineRule="auto"/>
        <w:ind w:left="960" w:hanging="960"/>
        <w:jc w:val="center"/>
        <w:rPr>
          <w:rFonts w:ascii="Times New Roman" w:eastAsia="Times New Roman" w:hAnsi="Times New Roman" w:cs="Times New Roman"/>
          <w:b/>
          <w:color w:val="44546A" w:themeColor="text2"/>
          <w:sz w:val="24"/>
          <w:lang w:val="es-ES" w:eastAsia="es-ES"/>
        </w:rPr>
      </w:pPr>
      <w:r w:rsidRPr="00BC0036">
        <w:rPr>
          <w:rFonts w:ascii="Times New Roman" w:eastAsia="Times New Roman" w:hAnsi="Times New Roman" w:cs="Times New Roman"/>
          <w:b/>
          <w:color w:val="44546A" w:themeColor="text2"/>
          <w:sz w:val="24"/>
          <w:lang w:val="es-ES" w:eastAsia="es-ES"/>
        </w:rPr>
        <w:t>Viernes 07 de abril, 2017</w:t>
      </w:r>
    </w:p>
    <w:p w:rsidR="007F42CA" w:rsidRDefault="007F42CA" w:rsidP="006C23F3">
      <w:pPr>
        <w:jc w:val="center"/>
        <w:rPr>
          <w:rFonts w:ascii="Times New Roman" w:eastAsia="Times New Roman" w:hAnsi="Times New Roman" w:cs="Times New Roman"/>
          <w:b/>
          <w:color w:val="44546A" w:themeColor="text2"/>
          <w:sz w:val="24"/>
          <w:lang w:val="es-ES" w:eastAsia="es-ES"/>
        </w:rPr>
      </w:pPr>
      <w:r>
        <w:rPr>
          <w:rFonts w:ascii="Times New Roman" w:eastAsia="Times New Roman" w:hAnsi="Times New Roman" w:cs="Times New Roman"/>
          <w:b/>
          <w:color w:val="44546A" w:themeColor="text2"/>
          <w:sz w:val="24"/>
          <w:lang w:val="es-ES" w:eastAsia="es-ES"/>
        </w:rPr>
        <w:t>Tema 3</w:t>
      </w:r>
      <w:r w:rsidR="00BC0036" w:rsidRPr="00BC0036">
        <w:rPr>
          <w:rFonts w:ascii="Times New Roman" w:eastAsia="Times New Roman" w:hAnsi="Times New Roman" w:cs="Times New Roman"/>
          <w:b/>
          <w:color w:val="44546A" w:themeColor="text2"/>
          <w:sz w:val="24"/>
          <w:lang w:val="es-ES" w:eastAsia="es-ES"/>
        </w:rPr>
        <w:t xml:space="preserve">: </w:t>
      </w:r>
      <w:r>
        <w:rPr>
          <w:rFonts w:ascii="Times New Roman" w:eastAsia="Times New Roman" w:hAnsi="Times New Roman" w:cs="Times New Roman"/>
          <w:b/>
          <w:color w:val="44546A" w:themeColor="text2"/>
          <w:sz w:val="24"/>
          <w:lang w:val="es-ES" w:eastAsia="es-ES"/>
        </w:rPr>
        <w:t>Propuesta de Proyecto: Alternativas de Solución</w:t>
      </w:r>
    </w:p>
    <w:p w:rsidR="001C40AC" w:rsidRDefault="001C40AC" w:rsidP="007F42CA">
      <w:pPr>
        <w:rPr>
          <w:b/>
          <w:i/>
        </w:rPr>
      </w:pPr>
    </w:p>
    <w:p w:rsidR="007F42CA" w:rsidRPr="003048BD" w:rsidRDefault="007F42CA" w:rsidP="007F42CA">
      <w:pPr>
        <w:rPr>
          <w:b/>
          <w:i/>
        </w:rPr>
      </w:pPr>
      <w:bookmarkStart w:id="0" w:name="_GoBack"/>
      <w:bookmarkEnd w:id="0"/>
      <w:r w:rsidRPr="003048BD">
        <w:rPr>
          <w:b/>
          <w:i/>
        </w:rPr>
        <w:t>Considerando que:</w:t>
      </w:r>
    </w:p>
    <w:p w:rsidR="007F42CA" w:rsidRDefault="007F42CA" w:rsidP="001C40AC">
      <w:pPr>
        <w:pStyle w:val="Prrafodelista"/>
        <w:numPr>
          <w:ilvl w:val="0"/>
          <w:numId w:val="4"/>
        </w:numPr>
        <w:jc w:val="both"/>
      </w:pPr>
      <w:r>
        <w:t>En localización actual del Centro Educativo</w:t>
      </w:r>
      <w:r w:rsidR="00D50755">
        <w:t xml:space="preserve"> </w:t>
      </w:r>
      <w:proofErr w:type="spellStart"/>
      <w:r w:rsidR="00D50755">
        <w:t>Xilonem</w:t>
      </w:r>
      <w:proofErr w:type="spellEnd"/>
      <w:r>
        <w:t xml:space="preserve"> existe la amenaza de inundaciones por escorrentías debido a que a escasos 100 metros se encuentra una de las cañadas del río </w:t>
      </w:r>
      <w:proofErr w:type="spellStart"/>
      <w:r>
        <w:t>Waspuk</w:t>
      </w:r>
      <w:proofErr w:type="spellEnd"/>
      <w:r>
        <w:t xml:space="preserve"> la cual en períodos de lluvia intensa se desborda y anega los espacios donde se imparten las clases. El tipo de inundación no es prolongada ya que la pendiente natural del terreno ayuda a que el agua drene </w:t>
      </w:r>
      <w:r w:rsidR="00755665">
        <w:t>paulatinamente</w:t>
      </w:r>
      <w:r>
        <w:t>, no obstante, han socavado parte de los cimientos de las aulas de clases.</w:t>
      </w:r>
    </w:p>
    <w:p w:rsidR="007F42CA" w:rsidRDefault="007F42CA" w:rsidP="006C23F3">
      <w:pPr>
        <w:pStyle w:val="Prrafodelista"/>
        <w:numPr>
          <w:ilvl w:val="0"/>
          <w:numId w:val="4"/>
        </w:numPr>
        <w:jc w:val="both"/>
      </w:pPr>
      <w:r>
        <w:t xml:space="preserve">Se realizó una encuesta a padres de familia de la zona y se identificó que la mayoría no están dispuestos a enviar a sus hijos a la escuela en un posible turno vespertino, ya que consideran peligroso el retorno de los niñ@s a sus hogares por la tarde, especialmente los hogares que quedan más dispersos con respecto al Centro Educativo. </w:t>
      </w:r>
    </w:p>
    <w:p w:rsidR="007F42CA" w:rsidRPr="00C66791" w:rsidRDefault="007F42CA" w:rsidP="006C23F3">
      <w:pPr>
        <w:pStyle w:val="Prrafodelista"/>
        <w:numPr>
          <w:ilvl w:val="0"/>
          <w:numId w:val="4"/>
        </w:numPr>
        <w:jc w:val="both"/>
      </w:pPr>
      <w:r>
        <w:t>El terreno en el cual se encuentra emplazado el Centro Educativo tiene un área de 1500m</w:t>
      </w:r>
      <w:r w:rsidRPr="003048BD">
        <w:rPr>
          <w:vertAlign w:val="superscript"/>
        </w:rPr>
        <w:t>2</w:t>
      </w:r>
      <w:r>
        <w:t>.</w:t>
      </w:r>
    </w:p>
    <w:p w:rsidR="007F42CA" w:rsidRDefault="007F42CA" w:rsidP="007F42CA">
      <w:r>
        <w:t>S</w:t>
      </w:r>
      <w:r w:rsidRPr="00C66791">
        <w:t>e determinó la siguiente alternativa de Inversión:</w:t>
      </w:r>
    </w:p>
    <w:p w:rsidR="007F42CA" w:rsidRPr="00C55AA4" w:rsidRDefault="006C23F3" w:rsidP="007F42CA">
      <w:r>
        <w:rPr>
          <w:noProof/>
          <w:lang w:eastAsia="es-NI"/>
        </w:rPr>
        <mc:AlternateContent>
          <mc:Choice Requires="wpg">
            <w:drawing>
              <wp:anchor distT="0" distB="0" distL="114300" distR="114300" simplePos="0" relativeHeight="251659264" behindDoc="0" locked="0" layoutInCell="1" allowOverlap="1" wp14:anchorId="7EF7A762" wp14:editId="7DDD6571">
                <wp:simplePos x="0" y="0"/>
                <wp:positionH relativeFrom="column">
                  <wp:posOffset>-25759</wp:posOffset>
                </wp:positionH>
                <wp:positionV relativeFrom="paragraph">
                  <wp:posOffset>98425</wp:posOffset>
                </wp:positionV>
                <wp:extent cx="5457825" cy="1438275"/>
                <wp:effectExtent l="0" t="0" r="28575" b="28575"/>
                <wp:wrapNone/>
                <wp:docPr id="3" name="Grupo 3"/>
                <wp:cNvGraphicFramePr/>
                <a:graphic xmlns:a="http://schemas.openxmlformats.org/drawingml/2006/main">
                  <a:graphicData uri="http://schemas.microsoft.com/office/word/2010/wordprocessingGroup">
                    <wpg:wgp>
                      <wpg:cNvGrpSpPr/>
                      <wpg:grpSpPr>
                        <a:xfrm>
                          <a:off x="0" y="0"/>
                          <a:ext cx="5457825" cy="1438275"/>
                          <a:chOff x="0" y="0"/>
                          <a:chExt cx="6334125" cy="828675"/>
                        </a:xfrm>
                      </wpg:grpSpPr>
                      <wps:wsp>
                        <wps:cNvPr id="1" name="Rectángulo redondeado 1"/>
                        <wps:cNvSpPr/>
                        <wps:spPr>
                          <a:xfrm>
                            <a:off x="0" y="0"/>
                            <a:ext cx="6334125" cy="82867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uadro de texto 2"/>
                        <wps:cNvSpPr txBox="1"/>
                        <wps:spPr>
                          <a:xfrm>
                            <a:off x="238125" y="57150"/>
                            <a:ext cx="5867400" cy="723900"/>
                          </a:xfrm>
                          <a:prstGeom prst="rect">
                            <a:avLst/>
                          </a:prstGeom>
                          <a:solidFill>
                            <a:schemeClr val="lt1"/>
                          </a:solidFill>
                          <a:ln w="6350">
                            <a:solidFill>
                              <a:prstClr val="black"/>
                            </a:solidFill>
                          </a:ln>
                        </wps:spPr>
                        <wps:txbx>
                          <w:txbxContent>
                            <w:p w:rsidR="007F42CA" w:rsidRDefault="007F42CA" w:rsidP="007F42CA">
                              <w:r>
                                <w:t xml:space="preserve">MEDIO: </w:t>
                              </w:r>
                              <w:r w:rsidRPr="00B30B1C">
                                <w:rPr>
                                  <w:i/>
                                </w:rPr>
                                <w:t>Infraestructura Escolar Segura y en Óptimas Condiciones</w:t>
                              </w:r>
                              <w:r>
                                <w:t xml:space="preserve">  </w:t>
                              </w:r>
                            </w:p>
                            <w:p w:rsidR="007F42CA" w:rsidRDefault="007F42CA" w:rsidP="007F42CA">
                              <w:pPr>
                                <w:pStyle w:val="Prrafodelista"/>
                              </w:pPr>
                              <w:r>
                                <w:t>Alternativa de inversión:</w:t>
                              </w:r>
                            </w:p>
                            <w:p w:rsidR="007F42CA" w:rsidRDefault="002A7543" w:rsidP="007F42CA">
                              <w:pPr>
                                <w:pStyle w:val="Prrafodelista"/>
                                <w:numPr>
                                  <w:ilvl w:val="0"/>
                                  <w:numId w:val="5"/>
                                </w:numPr>
                              </w:pPr>
                              <w:r>
                                <w:t>Rehabilitación</w:t>
                              </w:r>
                              <w:r w:rsidR="007F42CA">
                                <w:t xml:space="preserve"> de aulas multigrados en el centro educativo</w:t>
                              </w:r>
                            </w:p>
                            <w:p w:rsidR="007F42CA" w:rsidRDefault="007F42CA" w:rsidP="007F42CA">
                              <w:pPr>
                                <w:pStyle w:val="Prrafodelista"/>
                                <w:numPr>
                                  <w:ilvl w:val="0"/>
                                  <w:numId w:val="5"/>
                                </w:numPr>
                              </w:pPr>
                              <w:r>
                                <w:t xml:space="preserve"> Construcción de obras de drenaje pluvial en el centro educativo</w:t>
                              </w:r>
                            </w:p>
                            <w:p w:rsidR="007F42CA" w:rsidRDefault="007F42CA" w:rsidP="007F42CA">
                              <w:pPr>
                                <w:pStyle w:val="Prrafodelista"/>
                                <w:numPr>
                                  <w:ilvl w:val="0"/>
                                  <w:numId w:val="5"/>
                                </w:numPr>
                              </w:pPr>
                              <w:r>
                                <w:t>Construcción de Área de Dirección y Sala de Profesores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F7A762" id="Grupo 3" o:spid="_x0000_s1026" style="position:absolute;margin-left:-2.05pt;margin-top:7.75pt;width:429.75pt;height:113.25pt;z-index:251659264;mso-width-relative:margin;mso-height-relative:margin" coordsize="63341,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">
                <v:roundrect id="Rectángulo redondeado 1" o:spid="_x0000_s1027" style="position:absolute;width:63341;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" fillcolor="#a5a5a5 [3206]" strokecolor="#525252 [1606]" strokeweight="1pt">
                  <v:stroke joinstyle="miter"/>
                </v:roundrect>
                <v:shapetype id="_x0000_t202" coordsize="21600,21600" o:spt="202" path="m,l,21600r21600,l21600,xe">
                  <v:stroke joinstyle="miter"/>
                  <v:path gradientshapeok="t" o:connecttype="rect"/>
                </v:shapetype>
                <v:shape id="Cuadro de texto 2" o:spid="_x0000_s1028" type="#_x0000_t202" style="position:absolute;left:2381;top:571;width:5867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7F42CA" w:rsidRDefault="007F42CA" w:rsidP="007F42CA">
                        <w:r>
                          <w:t xml:space="preserve">MEDIO: </w:t>
                        </w:r>
                        <w:r w:rsidRPr="00B30B1C">
                          <w:rPr>
                            <w:i/>
                          </w:rPr>
                          <w:t>Infraestructura Escolar Segura y en Óptimas Condiciones</w:t>
                        </w:r>
                        <w:r>
                          <w:t xml:space="preserve">  </w:t>
                        </w:r>
                      </w:p>
                      <w:p w:rsidR="007F42CA" w:rsidRDefault="007F42CA" w:rsidP="007F42CA">
                        <w:pPr>
                          <w:pStyle w:val="Prrafodelista"/>
                        </w:pPr>
                        <w:r>
                          <w:t>Alternativa de inversión:</w:t>
                        </w:r>
                      </w:p>
                      <w:p w:rsidR="007F42CA" w:rsidRDefault="002A7543" w:rsidP="007F42CA">
                        <w:pPr>
                          <w:pStyle w:val="Prrafodelista"/>
                          <w:numPr>
                            <w:ilvl w:val="0"/>
                            <w:numId w:val="5"/>
                          </w:numPr>
                        </w:pPr>
                        <w:r>
                          <w:t>Rehabilitación</w:t>
                        </w:r>
                        <w:r w:rsidR="007F42CA">
                          <w:t xml:space="preserve"> de aulas multigrados en el centro educativo</w:t>
                        </w:r>
                      </w:p>
                      <w:p w:rsidR="007F42CA" w:rsidRDefault="007F42CA" w:rsidP="007F42CA">
                        <w:pPr>
                          <w:pStyle w:val="Prrafodelista"/>
                          <w:numPr>
                            <w:ilvl w:val="0"/>
                            <w:numId w:val="5"/>
                          </w:numPr>
                        </w:pPr>
                        <w:r>
                          <w:t xml:space="preserve"> Construcción de obras de drenaje pluvial en el centro educativo</w:t>
                        </w:r>
                      </w:p>
                      <w:p w:rsidR="007F42CA" w:rsidRDefault="007F42CA" w:rsidP="007F42CA">
                        <w:pPr>
                          <w:pStyle w:val="Prrafodelista"/>
                          <w:numPr>
                            <w:ilvl w:val="0"/>
                            <w:numId w:val="5"/>
                          </w:numPr>
                        </w:pPr>
                        <w:r>
                          <w:t>Construcción de Área de Dirección y Sala de Profesores</w:t>
                        </w:r>
                      </w:p>
                    </w:txbxContent>
                  </v:textbox>
                </v:shape>
              </v:group>
            </w:pict>
          </mc:Fallback>
        </mc:AlternateContent>
      </w:r>
    </w:p>
    <w:p w:rsidR="007F42CA" w:rsidRPr="00C55AA4" w:rsidRDefault="007F42CA" w:rsidP="007F42CA"/>
    <w:p w:rsidR="007F42CA" w:rsidRPr="00C55AA4" w:rsidRDefault="007F42CA" w:rsidP="007F42CA"/>
    <w:p w:rsidR="007F42CA" w:rsidRPr="00C55AA4" w:rsidRDefault="007F42CA" w:rsidP="007F42CA"/>
    <w:p w:rsidR="007F42CA" w:rsidRPr="00C55AA4" w:rsidRDefault="007F42CA" w:rsidP="007F42CA"/>
    <w:p w:rsidR="007F42CA" w:rsidRDefault="007F42CA" w:rsidP="007F42CA">
      <w:pPr>
        <w:rPr>
          <w:b/>
          <w:i/>
        </w:rPr>
      </w:pPr>
    </w:p>
    <w:p w:rsidR="007F42CA" w:rsidRPr="0043044D" w:rsidRDefault="007F42CA" w:rsidP="007F42CA">
      <w:pPr>
        <w:rPr>
          <w:b/>
          <w:i/>
        </w:rPr>
      </w:pPr>
      <w:r w:rsidRPr="0043044D">
        <w:rPr>
          <w:b/>
          <w:i/>
        </w:rPr>
        <w:t>Para discusión:</w:t>
      </w:r>
    </w:p>
    <w:p w:rsidR="007F42CA" w:rsidRDefault="007F42CA" w:rsidP="007F42CA">
      <w:r>
        <w:t>¿Cuál sería la incidencia de la alternativa propuesta en la solución de la problemática identificada?</w:t>
      </w:r>
    </w:p>
    <w:p w:rsidR="007F42CA" w:rsidRDefault="007F42CA" w:rsidP="007F42CA">
      <w:r>
        <w:t>¿Qué otra alternativa propone según los medios analizados?</w:t>
      </w:r>
    </w:p>
    <w:p w:rsidR="007F42CA" w:rsidRPr="0043044D" w:rsidRDefault="007F42CA" w:rsidP="007F42CA">
      <w:pPr>
        <w:rPr>
          <w:i/>
        </w:rPr>
      </w:pPr>
      <w:r w:rsidRPr="0043044D">
        <w:rPr>
          <w:i/>
        </w:rPr>
        <w:t>Adicionalmente se conoce que:</w:t>
      </w:r>
    </w:p>
    <w:p w:rsidR="007F42CA" w:rsidRDefault="007F42CA" w:rsidP="007F42CA">
      <w:pPr>
        <w:jc w:val="both"/>
      </w:pPr>
      <w:r>
        <w:t>Desde hace algunos años la Alcaldía de SIUNA en conjunto con el Gobierno Regional destinó un terreno comunal para el posible traslado del Centro Educativo. El terreno es de 2000m</w:t>
      </w:r>
      <w:r>
        <w:rPr>
          <w:vertAlign w:val="superscript"/>
        </w:rPr>
        <w:t>2</w:t>
      </w:r>
      <w:r>
        <w:t xml:space="preserve"> y se encuentra ubicado sobre el camino de acceso a la comunidad, a unos 2km del actual centro educativo. El terreno es estable topográficamente y no está sujeto a amenazas de inundaciones. </w:t>
      </w:r>
    </w:p>
    <w:p w:rsidR="007F42CA" w:rsidRDefault="007F42CA" w:rsidP="007F42CA">
      <w:pPr>
        <w:rPr>
          <w:rFonts w:ascii="Times New Roman" w:eastAsia="Times New Roman" w:hAnsi="Times New Roman" w:cs="Times New Roman"/>
          <w:b/>
          <w:color w:val="44546A" w:themeColor="text2"/>
          <w:sz w:val="24"/>
          <w:lang w:val="es-ES" w:eastAsia="es-ES"/>
        </w:rPr>
      </w:pPr>
      <w:r>
        <w:lastRenderedPageBreak/>
        <w:t>Si fuese una de las alternativas de su proyecto la construcción del Centro Educativo en un nuevo sitio ¿consideraría la propuesta de realizar la inversión en el terreno donado? ¿Porqué? ¿Qué tipo de información adicional necesitaría para tomar o rechazar esta</w:t>
      </w:r>
    </w:p>
    <w:sectPr w:rsidR="007F42CA" w:rsidSect="006C23F3">
      <w:headerReference w:type="default" r:id="rId8"/>
      <w:footerReference w:type="default" r:id="rId9"/>
      <w:pgSz w:w="12240" w:h="15840"/>
      <w:pgMar w:top="174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E8" w:rsidRDefault="00A701E8" w:rsidP="00BC0036">
      <w:pPr>
        <w:spacing w:after="0" w:line="240" w:lineRule="auto"/>
      </w:pPr>
      <w:r>
        <w:separator/>
      </w:r>
    </w:p>
  </w:endnote>
  <w:endnote w:type="continuationSeparator" w:id="0">
    <w:p w:rsidR="00A701E8" w:rsidRDefault="00A701E8" w:rsidP="00BC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91981"/>
      <w:docPartObj>
        <w:docPartGallery w:val="Page Numbers (Bottom of Page)"/>
        <w:docPartUnique/>
      </w:docPartObj>
    </w:sdtPr>
    <w:sdtEndPr/>
    <w:sdtContent>
      <w:p w:rsidR="00E318C3" w:rsidRDefault="00E318C3">
        <w:pPr>
          <w:pStyle w:val="Piedepgina"/>
          <w:jc w:val="right"/>
        </w:pPr>
        <w:r>
          <w:fldChar w:fldCharType="begin"/>
        </w:r>
        <w:r>
          <w:instrText>PAGE   \* MERGEFORMAT</w:instrText>
        </w:r>
        <w:r>
          <w:fldChar w:fldCharType="separate"/>
        </w:r>
        <w:r w:rsidR="001C40AC" w:rsidRPr="001C40AC">
          <w:rPr>
            <w:noProof/>
            <w:lang w:val="es-ES"/>
          </w:rPr>
          <w:t>2</w:t>
        </w:r>
        <w:r>
          <w:fldChar w:fldCharType="end"/>
        </w:r>
      </w:p>
    </w:sdtContent>
  </w:sdt>
  <w:p w:rsidR="00E318C3" w:rsidRDefault="00E318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E8" w:rsidRDefault="00A701E8" w:rsidP="00BC0036">
      <w:pPr>
        <w:spacing w:after="0" w:line="240" w:lineRule="auto"/>
      </w:pPr>
      <w:r>
        <w:separator/>
      </w:r>
    </w:p>
  </w:footnote>
  <w:footnote w:type="continuationSeparator" w:id="0">
    <w:p w:rsidR="00A701E8" w:rsidRDefault="00A701E8" w:rsidP="00BC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36" w:rsidRDefault="00BC0036" w:rsidP="00E318C3">
    <w:pPr>
      <w:pStyle w:val="Encabezado"/>
      <w:ind w:left="851"/>
    </w:pPr>
    <w:r>
      <w:rPr>
        <w:noProof/>
        <w:lang w:eastAsia="es-NI"/>
      </w:rPr>
      <w:drawing>
        <wp:inline distT="0" distB="0" distL="0" distR="0" wp14:anchorId="7DCEB7C8">
          <wp:extent cx="4240805" cy="6667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2338" cy="6669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25D5A"/>
    <w:multiLevelType w:val="hybridMultilevel"/>
    <w:tmpl w:val="0080A6D0"/>
    <w:lvl w:ilvl="0" w:tplc="4C0A000D">
      <w:start w:val="1"/>
      <w:numFmt w:val="bullet"/>
      <w:lvlText w:val=""/>
      <w:lvlJc w:val="left"/>
      <w:pPr>
        <w:ind w:left="720" w:hanging="360"/>
      </w:pPr>
      <w:rPr>
        <w:rFonts w:ascii="Wingdings" w:hAnsi="Wingding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37BD1BE3"/>
    <w:multiLevelType w:val="hybridMultilevel"/>
    <w:tmpl w:val="1B9A579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38183272"/>
    <w:multiLevelType w:val="hybridMultilevel"/>
    <w:tmpl w:val="9FC00344"/>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3BA2639C"/>
    <w:multiLevelType w:val="hybridMultilevel"/>
    <w:tmpl w:val="26A6FF98"/>
    <w:lvl w:ilvl="0" w:tplc="110AFE9C">
      <w:start w:val="1"/>
      <w:numFmt w:val="bullet"/>
      <w:lvlText w:val=""/>
      <w:lvlJc w:val="left"/>
      <w:pPr>
        <w:tabs>
          <w:tab w:val="num" w:pos="720"/>
        </w:tabs>
        <w:ind w:left="720" w:hanging="360"/>
      </w:pPr>
      <w:rPr>
        <w:rFonts w:ascii="Wingdings 3" w:hAnsi="Wingdings 3" w:hint="default"/>
      </w:rPr>
    </w:lvl>
    <w:lvl w:ilvl="1" w:tplc="5F361030" w:tentative="1">
      <w:start w:val="1"/>
      <w:numFmt w:val="bullet"/>
      <w:lvlText w:val=""/>
      <w:lvlJc w:val="left"/>
      <w:pPr>
        <w:tabs>
          <w:tab w:val="num" w:pos="1440"/>
        </w:tabs>
        <w:ind w:left="1440" w:hanging="360"/>
      </w:pPr>
      <w:rPr>
        <w:rFonts w:ascii="Wingdings 3" w:hAnsi="Wingdings 3" w:hint="default"/>
      </w:rPr>
    </w:lvl>
    <w:lvl w:ilvl="2" w:tplc="3EAA59A6" w:tentative="1">
      <w:start w:val="1"/>
      <w:numFmt w:val="bullet"/>
      <w:lvlText w:val=""/>
      <w:lvlJc w:val="left"/>
      <w:pPr>
        <w:tabs>
          <w:tab w:val="num" w:pos="2160"/>
        </w:tabs>
        <w:ind w:left="2160" w:hanging="360"/>
      </w:pPr>
      <w:rPr>
        <w:rFonts w:ascii="Wingdings 3" w:hAnsi="Wingdings 3" w:hint="default"/>
      </w:rPr>
    </w:lvl>
    <w:lvl w:ilvl="3" w:tplc="D10C5290" w:tentative="1">
      <w:start w:val="1"/>
      <w:numFmt w:val="bullet"/>
      <w:lvlText w:val=""/>
      <w:lvlJc w:val="left"/>
      <w:pPr>
        <w:tabs>
          <w:tab w:val="num" w:pos="2880"/>
        </w:tabs>
        <w:ind w:left="2880" w:hanging="360"/>
      </w:pPr>
      <w:rPr>
        <w:rFonts w:ascii="Wingdings 3" w:hAnsi="Wingdings 3" w:hint="default"/>
      </w:rPr>
    </w:lvl>
    <w:lvl w:ilvl="4" w:tplc="BF54746A" w:tentative="1">
      <w:start w:val="1"/>
      <w:numFmt w:val="bullet"/>
      <w:lvlText w:val=""/>
      <w:lvlJc w:val="left"/>
      <w:pPr>
        <w:tabs>
          <w:tab w:val="num" w:pos="3600"/>
        </w:tabs>
        <w:ind w:left="3600" w:hanging="360"/>
      </w:pPr>
      <w:rPr>
        <w:rFonts w:ascii="Wingdings 3" w:hAnsi="Wingdings 3" w:hint="default"/>
      </w:rPr>
    </w:lvl>
    <w:lvl w:ilvl="5" w:tplc="A02C61CC" w:tentative="1">
      <w:start w:val="1"/>
      <w:numFmt w:val="bullet"/>
      <w:lvlText w:val=""/>
      <w:lvlJc w:val="left"/>
      <w:pPr>
        <w:tabs>
          <w:tab w:val="num" w:pos="4320"/>
        </w:tabs>
        <w:ind w:left="4320" w:hanging="360"/>
      </w:pPr>
      <w:rPr>
        <w:rFonts w:ascii="Wingdings 3" w:hAnsi="Wingdings 3" w:hint="default"/>
      </w:rPr>
    </w:lvl>
    <w:lvl w:ilvl="6" w:tplc="42A051B4" w:tentative="1">
      <w:start w:val="1"/>
      <w:numFmt w:val="bullet"/>
      <w:lvlText w:val=""/>
      <w:lvlJc w:val="left"/>
      <w:pPr>
        <w:tabs>
          <w:tab w:val="num" w:pos="5040"/>
        </w:tabs>
        <w:ind w:left="5040" w:hanging="360"/>
      </w:pPr>
      <w:rPr>
        <w:rFonts w:ascii="Wingdings 3" w:hAnsi="Wingdings 3" w:hint="default"/>
      </w:rPr>
    </w:lvl>
    <w:lvl w:ilvl="7" w:tplc="004499BE" w:tentative="1">
      <w:start w:val="1"/>
      <w:numFmt w:val="bullet"/>
      <w:lvlText w:val=""/>
      <w:lvlJc w:val="left"/>
      <w:pPr>
        <w:tabs>
          <w:tab w:val="num" w:pos="5760"/>
        </w:tabs>
        <w:ind w:left="5760" w:hanging="360"/>
      </w:pPr>
      <w:rPr>
        <w:rFonts w:ascii="Wingdings 3" w:hAnsi="Wingdings 3" w:hint="default"/>
      </w:rPr>
    </w:lvl>
    <w:lvl w:ilvl="8" w:tplc="9CCA57B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E171495"/>
    <w:multiLevelType w:val="hybridMultilevel"/>
    <w:tmpl w:val="C4E05BBE"/>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AB"/>
    <w:rsid w:val="000A60AD"/>
    <w:rsid w:val="001C40AC"/>
    <w:rsid w:val="002A7543"/>
    <w:rsid w:val="003D601E"/>
    <w:rsid w:val="004A560F"/>
    <w:rsid w:val="005328B6"/>
    <w:rsid w:val="00577857"/>
    <w:rsid w:val="006C23F3"/>
    <w:rsid w:val="006C720E"/>
    <w:rsid w:val="00755665"/>
    <w:rsid w:val="007924F2"/>
    <w:rsid w:val="007F42CA"/>
    <w:rsid w:val="008A1391"/>
    <w:rsid w:val="00900580"/>
    <w:rsid w:val="00A05C6A"/>
    <w:rsid w:val="00A356AB"/>
    <w:rsid w:val="00A701E8"/>
    <w:rsid w:val="00A7651B"/>
    <w:rsid w:val="00A87217"/>
    <w:rsid w:val="00B037D5"/>
    <w:rsid w:val="00BC0036"/>
    <w:rsid w:val="00BC4463"/>
    <w:rsid w:val="00CE2367"/>
    <w:rsid w:val="00D272E0"/>
    <w:rsid w:val="00D50755"/>
    <w:rsid w:val="00D9729A"/>
    <w:rsid w:val="00E1001E"/>
    <w:rsid w:val="00E318C3"/>
    <w:rsid w:val="00E34912"/>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8B82D"/>
  <w15:chartTrackingRefBased/>
  <w15:docId w15:val="{409C5943-2A59-4411-9054-4688B2A3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01E"/>
    <w:pPr>
      <w:ind w:left="720"/>
      <w:contextualSpacing/>
    </w:pPr>
  </w:style>
  <w:style w:type="paragraph" w:styleId="Encabezado">
    <w:name w:val="header"/>
    <w:basedOn w:val="Normal"/>
    <w:link w:val="EncabezadoCar"/>
    <w:uiPriority w:val="99"/>
    <w:unhideWhenUsed/>
    <w:rsid w:val="00BC00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036"/>
  </w:style>
  <w:style w:type="paragraph" w:styleId="Piedepgina">
    <w:name w:val="footer"/>
    <w:basedOn w:val="Normal"/>
    <w:link w:val="PiedepginaCar"/>
    <w:uiPriority w:val="99"/>
    <w:unhideWhenUsed/>
    <w:rsid w:val="00BC00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036"/>
  </w:style>
  <w:style w:type="paragraph" w:styleId="Textodeglobo">
    <w:name w:val="Balloon Text"/>
    <w:basedOn w:val="Normal"/>
    <w:link w:val="TextodegloboCar"/>
    <w:uiPriority w:val="99"/>
    <w:semiHidden/>
    <w:unhideWhenUsed/>
    <w:rsid w:val="00E31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1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37435">
      <w:bodyDiv w:val="1"/>
      <w:marLeft w:val="0"/>
      <w:marRight w:val="0"/>
      <w:marTop w:val="0"/>
      <w:marBottom w:val="0"/>
      <w:divBdr>
        <w:top w:val="none" w:sz="0" w:space="0" w:color="auto"/>
        <w:left w:val="none" w:sz="0" w:space="0" w:color="auto"/>
        <w:bottom w:val="none" w:sz="0" w:space="0" w:color="auto"/>
        <w:right w:val="none" w:sz="0" w:space="0" w:color="auto"/>
      </w:divBdr>
      <w:divsChild>
        <w:div w:id="775634147">
          <w:marLeft w:val="547"/>
          <w:marRight w:val="0"/>
          <w:marTop w:val="200"/>
          <w:marBottom w:val="0"/>
          <w:divBdr>
            <w:top w:val="none" w:sz="0" w:space="0" w:color="auto"/>
            <w:left w:val="none" w:sz="0" w:space="0" w:color="auto"/>
            <w:bottom w:val="none" w:sz="0" w:space="0" w:color="auto"/>
            <w:right w:val="none" w:sz="0" w:space="0" w:color="auto"/>
          </w:divBdr>
        </w:div>
        <w:div w:id="756905012">
          <w:marLeft w:val="547"/>
          <w:marRight w:val="0"/>
          <w:marTop w:val="200"/>
          <w:marBottom w:val="0"/>
          <w:divBdr>
            <w:top w:val="none" w:sz="0" w:space="0" w:color="auto"/>
            <w:left w:val="none" w:sz="0" w:space="0" w:color="auto"/>
            <w:bottom w:val="none" w:sz="0" w:space="0" w:color="auto"/>
            <w:right w:val="none" w:sz="0" w:space="0" w:color="auto"/>
          </w:divBdr>
        </w:div>
      </w:divsChild>
    </w:div>
    <w:div w:id="1197816813">
      <w:bodyDiv w:val="1"/>
      <w:marLeft w:val="0"/>
      <w:marRight w:val="0"/>
      <w:marTop w:val="0"/>
      <w:marBottom w:val="0"/>
      <w:divBdr>
        <w:top w:val="none" w:sz="0" w:space="0" w:color="auto"/>
        <w:left w:val="none" w:sz="0" w:space="0" w:color="auto"/>
        <w:bottom w:val="none" w:sz="0" w:space="0" w:color="auto"/>
        <w:right w:val="none" w:sz="0" w:space="0" w:color="auto"/>
      </w:divBdr>
    </w:div>
    <w:div w:id="1880167456">
      <w:bodyDiv w:val="1"/>
      <w:marLeft w:val="0"/>
      <w:marRight w:val="0"/>
      <w:marTop w:val="0"/>
      <w:marBottom w:val="0"/>
      <w:divBdr>
        <w:top w:val="none" w:sz="0" w:space="0" w:color="auto"/>
        <w:left w:val="none" w:sz="0" w:space="0" w:color="auto"/>
        <w:bottom w:val="none" w:sz="0" w:space="0" w:color="auto"/>
        <w:right w:val="none" w:sz="0" w:space="0" w:color="auto"/>
      </w:divBdr>
    </w:div>
    <w:div w:id="1954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9417D-64F4-489F-970C-ABBF19D7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León Aburto</dc:creator>
  <cp:keywords/>
  <dc:description/>
  <cp:lastModifiedBy>Cristel López Calderón</cp:lastModifiedBy>
  <cp:revision>3</cp:revision>
  <cp:lastPrinted>2017-04-06T23:16:00Z</cp:lastPrinted>
  <dcterms:created xsi:type="dcterms:W3CDTF">2017-04-20T19:28:00Z</dcterms:created>
  <dcterms:modified xsi:type="dcterms:W3CDTF">2017-04-20T19:29:00Z</dcterms:modified>
</cp:coreProperties>
</file>